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4C" w:rsidRPr="0061454C" w:rsidRDefault="0061454C" w:rsidP="0061454C">
      <w:pPr>
        <w:spacing w:after="0" w:line="240" w:lineRule="auto"/>
        <w:jc w:val="center"/>
        <w:rPr>
          <w:rFonts w:ascii="Verdana" w:eastAsia="Times New Roman" w:hAnsi="Verdana" w:cs="Times New Roman"/>
          <w:b/>
          <w:bCs/>
          <w:sz w:val="21"/>
          <w:szCs w:val="21"/>
          <w:lang w:eastAsia="ru-RU"/>
        </w:rPr>
      </w:pPr>
      <w:r w:rsidRPr="0061454C">
        <w:rPr>
          <w:rFonts w:ascii="Arial" w:eastAsia="Times New Roman" w:hAnsi="Arial" w:cs="Arial"/>
          <w:b/>
          <w:bCs/>
          <w:sz w:val="24"/>
          <w:szCs w:val="24"/>
          <w:lang w:eastAsia="ru-RU"/>
        </w:rPr>
        <w:t>Глава 4. ПРАВА И ОБЯЗАННОСТИ ГРАЖДАН В СФЕРЕ</w:t>
      </w:r>
    </w:p>
    <w:p w:rsidR="0061454C" w:rsidRPr="0061454C" w:rsidRDefault="0061454C" w:rsidP="0061454C">
      <w:pPr>
        <w:spacing w:after="0" w:line="240" w:lineRule="auto"/>
        <w:jc w:val="center"/>
        <w:rPr>
          <w:rFonts w:ascii="Verdana" w:eastAsia="Times New Roman" w:hAnsi="Verdana" w:cs="Times New Roman"/>
          <w:b/>
          <w:bCs/>
          <w:sz w:val="21"/>
          <w:szCs w:val="21"/>
          <w:lang w:eastAsia="ru-RU"/>
        </w:rPr>
      </w:pPr>
      <w:r w:rsidRPr="0061454C">
        <w:rPr>
          <w:rFonts w:ascii="Arial" w:eastAsia="Times New Roman" w:hAnsi="Arial" w:cs="Arial"/>
          <w:b/>
          <w:bCs/>
          <w:sz w:val="24"/>
          <w:szCs w:val="24"/>
          <w:lang w:eastAsia="ru-RU"/>
        </w:rPr>
        <w:t>ОХРАНЫ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18. Право на охрану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Каждый имеет право на охрану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w:t>
      </w:r>
      <w:proofErr w:type="gramStart"/>
      <w:r w:rsidRPr="0061454C">
        <w:rPr>
          <w:rFonts w:ascii="Times New Roman" w:eastAsia="Times New Roman" w:hAnsi="Times New Roman" w:cs="Times New Roman"/>
          <w:color w:val="828282"/>
          <w:sz w:val="24"/>
          <w:szCs w:val="24"/>
          <w:lang w:eastAsia="ru-RU"/>
        </w:rPr>
        <w:t>в</w:t>
      </w:r>
      <w:proofErr w:type="gramEnd"/>
      <w:r w:rsidRPr="0061454C">
        <w:rPr>
          <w:rFonts w:ascii="Times New Roman" w:eastAsia="Times New Roman" w:hAnsi="Times New Roman" w:cs="Times New Roman"/>
          <w:color w:val="828282"/>
          <w:sz w:val="24"/>
          <w:szCs w:val="24"/>
          <w:lang w:eastAsia="ru-RU"/>
        </w:rPr>
        <w:t xml:space="preserve"> ред. Федерального закона от 22.10.2014 N 314-ФЗ)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19. Право на медицинскую помощь</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Каждый имеет право на медицинскую помощь.</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1454C" w:rsidRPr="0061454C" w:rsidRDefault="0061454C" w:rsidP="0061454C">
      <w:pPr>
        <w:spacing w:after="0" w:line="240" w:lineRule="auto"/>
        <w:rPr>
          <w:rFonts w:ascii="Verdana" w:eastAsia="Times New Roman" w:hAnsi="Verdana" w:cs="Times New Roman"/>
          <w:color w:val="392C69"/>
          <w:sz w:val="21"/>
          <w:szCs w:val="21"/>
          <w:lang w:eastAsia="ru-RU"/>
        </w:rPr>
      </w:pPr>
      <w:proofErr w:type="spellStart"/>
      <w:r w:rsidRPr="0061454C">
        <w:rPr>
          <w:rFonts w:ascii="Times New Roman" w:eastAsia="Times New Roman" w:hAnsi="Times New Roman" w:cs="Times New Roman"/>
          <w:color w:val="392C69"/>
          <w:sz w:val="24"/>
          <w:szCs w:val="24"/>
          <w:lang w:eastAsia="ru-RU"/>
        </w:rPr>
        <w:t>КонсультантПлюс</w:t>
      </w:r>
      <w:proofErr w:type="spellEnd"/>
      <w:r w:rsidRPr="0061454C">
        <w:rPr>
          <w:rFonts w:ascii="Times New Roman" w:eastAsia="Times New Roman" w:hAnsi="Times New Roman" w:cs="Times New Roman"/>
          <w:color w:val="392C69"/>
          <w:sz w:val="24"/>
          <w:szCs w:val="24"/>
          <w:lang w:eastAsia="ru-RU"/>
        </w:rPr>
        <w:t>: примечание.</w:t>
      </w:r>
    </w:p>
    <w:p w:rsidR="0061454C" w:rsidRPr="0061454C" w:rsidRDefault="0061454C" w:rsidP="0061454C">
      <w:pPr>
        <w:spacing w:after="96" w:line="240" w:lineRule="auto"/>
        <w:rPr>
          <w:rFonts w:ascii="Verdana" w:eastAsia="Times New Roman" w:hAnsi="Verdana" w:cs="Times New Roman"/>
          <w:color w:val="392C69"/>
          <w:sz w:val="21"/>
          <w:szCs w:val="21"/>
          <w:lang w:eastAsia="ru-RU"/>
        </w:rPr>
      </w:pPr>
      <w:r w:rsidRPr="0061454C">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5. Пациент имеет право </w:t>
      </w:r>
      <w:proofErr w:type="gramStart"/>
      <w:r w:rsidRPr="0061454C">
        <w:rPr>
          <w:rFonts w:ascii="Times New Roman" w:eastAsia="Times New Roman" w:hAnsi="Times New Roman" w:cs="Times New Roman"/>
          <w:sz w:val="24"/>
          <w:szCs w:val="24"/>
          <w:lang w:eastAsia="ru-RU"/>
        </w:rPr>
        <w:t>на</w:t>
      </w:r>
      <w:proofErr w:type="gramEnd"/>
      <w:r w:rsidRPr="0061454C">
        <w:rPr>
          <w:rFonts w:ascii="Times New Roman" w:eastAsia="Times New Roman" w:hAnsi="Times New Roman" w:cs="Times New Roman"/>
          <w:sz w:val="24"/>
          <w:szCs w:val="24"/>
          <w:lang w:eastAsia="ru-RU"/>
        </w:rPr>
        <w:t>:</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получение консультаций врачей-специалистов;</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7) защиту сведений, составляющих врачебную тайну;</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8) отказ от медицинского вмешательства;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1. </w:t>
      </w:r>
      <w:proofErr w:type="gramStart"/>
      <w:r w:rsidRPr="0061454C">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6. </w:t>
      </w:r>
      <w:proofErr w:type="gramStart"/>
      <w:r w:rsidRPr="0061454C">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lastRenderedPageBreak/>
        <w:t xml:space="preserve">7. </w:t>
      </w:r>
      <w:proofErr w:type="gramStart"/>
      <w:r w:rsidRPr="0061454C">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61454C">
        <w:rPr>
          <w:rFonts w:ascii="Times New Roman" w:eastAsia="Times New Roman" w:hAnsi="Times New Roman" w:cs="Times New Roman"/>
          <w:sz w:val="24"/>
          <w:szCs w:val="24"/>
          <w:lang w:eastAsia="ru-RU"/>
        </w:rPr>
        <w:t xml:space="preserve"> посредством применения единой системы идентификац</w:t>
      </w:r>
      <w:proofErr w:type="gramStart"/>
      <w:r w:rsidRPr="0061454C">
        <w:rPr>
          <w:rFonts w:ascii="Times New Roman" w:eastAsia="Times New Roman" w:hAnsi="Times New Roman" w:cs="Times New Roman"/>
          <w:sz w:val="24"/>
          <w:szCs w:val="24"/>
          <w:lang w:eastAsia="ru-RU"/>
        </w:rPr>
        <w:t>ии и ау</w:t>
      </w:r>
      <w:proofErr w:type="gramEnd"/>
      <w:r w:rsidRPr="0061454C">
        <w:rPr>
          <w:rFonts w:ascii="Times New Roman" w:eastAsia="Times New Roman" w:hAnsi="Times New Roman" w:cs="Times New Roman"/>
          <w:sz w:val="24"/>
          <w:szCs w:val="24"/>
          <w:lang w:eastAsia="ru-RU"/>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(часть 7 в ред. Федерального закона от 29.07.2017 N 242-ФЗ)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w:t>
      </w:r>
      <w:proofErr w:type="gramStart"/>
      <w:r w:rsidRPr="0061454C">
        <w:rPr>
          <w:rFonts w:ascii="Times New Roman" w:eastAsia="Times New Roman" w:hAnsi="Times New Roman" w:cs="Times New Roman"/>
          <w:color w:val="828282"/>
          <w:sz w:val="24"/>
          <w:szCs w:val="24"/>
          <w:lang w:eastAsia="ru-RU"/>
        </w:rPr>
        <w:t>в</w:t>
      </w:r>
      <w:proofErr w:type="gramEnd"/>
      <w:r w:rsidRPr="0061454C">
        <w:rPr>
          <w:rFonts w:ascii="Times New Roman" w:eastAsia="Times New Roman" w:hAnsi="Times New Roman" w:cs="Times New Roman"/>
          <w:color w:val="828282"/>
          <w:sz w:val="24"/>
          <w:szCs w:val="24"/>
          <w:lang w:eastAsia="ru-RU"/>
        </w:rPr>
        <w:t xml:space="preserve"> ред. Федерального закона от 25.11.2013 N 317-ФЗ)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proofErr w:type="gramStart"/>
      <w:r w:rsidRPr="0061454C">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1454C">
        <w:rPr>
          <w:rFonts w:ascii="Times New Roman" w:eastAsia="Times New Roman" w:hAnsi="Times New Roman" w:cs="Times New Roman"/>
          <w:sz w:val="24"/>
          <w:szCs w:val="24"/>
          <w:lang w:eastAsia="ru-RU"/>
        </w:rPr>
        <w:t xml:space="preserve"> </w:t>
      </w:r>
      <w:proofErr w:type="gramStart"/>
      <w:r w:rsidRPr="0061454C">
        <w:rPr>
          <w:rFonts w:ascii="Times New Roman" w:eastAsia="Times New Roman" w:hAnsi="Times New Roman" w:cs="Times New Roman"/>
          <w:sz w:val="24"/>
          <w:szCs w:val="24"/>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(в ред. Федерального закона от 25.11.2013 N 317-ФЗ)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lastRenderedPageBreak/>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21. Выбор врача и медицинской организации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61454C">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1454C">
        <w:rPr>
          <w:rFonts w:ascii="Times New Roman" w:eastAsia="Times New Roman" w:hAnsi="Times New Roman" w:cs="Times New Roman"/>
          <w:sz w:val="24"/>
          <w:szCs w:val="24"/>
          <w:lang w:eastAsia="ru-RU"/>
        </w:rPr>
        <w:t>,</w:t>
      </w:r>
      <w:proofErr w:type="gramEnd"/>
      <w:r w:rsidRPr="0061454C">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lastRenderedPageBreak/>
        <w:t xml:space="preserve">8. </w:t>
      </w:r>
      <w:proofErr w:type="gramStart"/>
      <w:r w:rsidRPr="0061454C">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1454C">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1454C">
        <w:rPr>
          <w:rFonts w:ascii="Times New Roman" w:eastAsia="Times New Roman" w:hAnsi="Times New Roman" w:cs="Times New Roman"/>
          <w:sz w:val="24"/>
          <w:szCs w:val="24"/>
          <w:lang w:eastAsia="ru-RU"/>
        </w:rPr>
        <w:t>обучающихся</w:t>
      </w:r>
      <w:proofErr w:type="gramEnd"/>
      <w:r w:rsidRPr="0061454C">
        <w:rPr>
          <w:rFonts w:ascii="Times New Roman" w:eastAsia="Times New Roman" w:hAnsi="Times New Roman" w:cs="Times New Roman"/>
          <w:sz w:val="24"/>
          <w:szCs w:val="24"/>
          <w:lang w:eastAsia="ru-RU"/>
        </w:rPr>
        <w:t>.</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w:t>
      </w:r>
      <w:proofErr w:type="gramStart"/>
      <w:r w:rsidRPr="0061454C">
        <w:rPr>
          <w:rFonts w:ascii="Times New Roman" w:eastAsia="Times New Roman" w:hAnsi="Times New Roman" w:cs="Times New Roman"/>
          <w:color w:val="828282"/>
          <w:sz w:val="24"/>
          <w:szCs w:val="24"/>
          <w:lang w:eastAsia="ru-RU"/>
        </w:rPr>
        <w:t>ч</w:t>
      </w:r>
      <w:proofErr w:type="gramEnd"/>
      <w:r w:rsidRPr="0061454C">
        <w:rPr>
          <w:rFonts w:ascii="Times New Roman" w:eastAsia="Times New Roman" w:hAnsi="Times New Roman" w:cs="Times New Roman"/>
          <w:color w:val="828282"/>
          <w:sz w:val="24"/>
          <w:szCs w:val="24"/>
          <w:lang w:eastAsia="ru-RU"/>
        </w:rPr>
        <w:t>асть 9 введена Федеральным законом от 02.07.2013 N 185-ФЗ)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22. Информация о состоянии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1. </w:t>
      </w:r>
      <w:proofErr w:type="gramStart"/>
      <w:r w:rsidRPr="0061454C">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61454C">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w:t>
      </w:r>
      <w:proofErr w:type="gramStart"/>
      <w:r w:rsidRPr="0061454C">
        <w:rPr>
          <w:rFonts w:ascii="Times New Roman" w:eastAsia="Times New Roman" w:hAnsi="Times New Roman" w:cs="Times New Roman"/>
          <w:color w:val="828282"/>
          <w:sz w:val="24"/>
          <w:szCs w:val="24"/>
          <w:lang w:eastAsia="ru-RU"/>
        </w:rPr>
        <w:t>в</w:t>
      </w:r>
      <w:proofErr w:type="gramEnd"/>
      <w:r w:rsidRPr="0061454C">
        <w:rPr>
          <w:rFonts w:ascii="Times New Roman" w:eastAsia="Times New Roman" w:hAnsi="Times New Roman" w:cs="Times New Roman"/>
          <w:color w:val="828282"/>
          <w:sz w:val="24"/>
          <w:szCs w:val="24"/>
          <w:lang w:eastAsia="ru-RU"/>
        </w:rPr>
        <w:t xml:space="preserve"> ред. Федерального закона от 25.11.2013 N 317-ФЗ)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w:t>
      </w:r>
      <w:proofErr w:type="gramStart"/>
      <w:r w:rsidRPr="0061454C">
        <w:rPr>
          <w:rFonts w:ascii="Times New Roman" w:eastAsia="Times New Roman" w:hAnsi="Times New Roman" w:cs="Times New Roman"/>
          <w:sz w:val="24"/>
          <w:szCs w:val="24"/>
          <w:lang w:eastAsia="ru-RU"/>
        </w:rPr>
        <w:t>направленному</w:t>
      </w:r>
      <w:proofErr w:type="gramEnd"/>
      <w:r w:rsidRPr="0061454C">
        <w:rPr>
          <w:rFonts w:ascii="Times New Roman" w:eastAsia="Times New Roman" w:hAnsi="Times New Roman" w:cs="Times New Roman"/>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(часть 5 в ред. Федерального закона от 29.07.2017 N 242-ФЗ)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23. Информация о факторах, влияющих на здоровье</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lastRenderedPageBreak/>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proofErr w:type="gramStart"/>
      <w:r w:rsidRPr="0061454C">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1454C">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1. </w:t>
      </w:r>
      <w:proofErr w:type="gramStart"/>
      <w:r w:rsidRPr="0061454C">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1. </w:t>
      </w:r>
      <w:proofErr w:type="gramStart"/>
      <w:r w:rsidRPr="0061454C">
        <w:rPr>
          <w:rFonts w:ascii="Times New Roman" w:eastAsia="Times New Roman" w:hAnsi="Times New Roman" w:cs="Times New Roman"/>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w:t>
      </w:r>
      <w:r w:rsidRPr="0061454C">
        <w:rPr>
          <w:rFonts w:ascii="Times New Roman" w:eastAsia="Times New Roman" w:hAnsi="Times New Roman" w:cs="Times New Roman"/>
          <w:sz w:val="24"/>
          <w:szCs w:val="24"/>
          <w:lang w:eastAsia="ru-RU"/>
        </w:rPr>
        <w:lastRenderedPageBreak/>
        <w:t>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2. </w:t>
      </w:r>
      <w:proofErr w:type="gramStart"/>
      <w:r w:rsidRPr="0061454C">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1454C">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3. </w:t>
      </w:r>
      <w:proofErr w:type="gramStart"/>
      <w:r w:rsidRPr="0061454C">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61454C">
        <w:rPr>
          <w:rFonts w:ascii="Times New Roman" w:eastAsia="Times New Roman" w:hAnsi="Times New Roman" w:cs="Times New Roman"/>
          <w:sz w:val="24"/>
          <w:szCs w:val="24"/>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(в ред. Федерального закона от 04.06.2014 N 145-ФЗ)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4. </w:t>
      </w:r>
      <w:proofErr w:type="gramStart"/>
      <w:r w:rsidRPr="0061454C">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61454C">
        <w:rPr>
          <w:rFonts w:ascii="Times New Roman" w:eastAsia="Times New Roman" w:hAnsi="Times New Roman" w:cs="Times New Roman"/>
          <w:sz w:val="24"/>
          <w:szCs w:val="24"/>
          <w:lang w:eastAsia="ru-RU"/>
        </w:rPr>
        <w:t xml:space="preserve"> служба или приравненная к ней служба.</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(в ред. Федерального закона от 04.06.2014 N 145-ФЗ)</w:t>
      </w:r>
    </w:p>
    <w:p w:rsidR="0061454C" w:rsidRPr="0061454C" w:rsidRDefault="0061454C" w:rsidP="0061454C">
      <w:pPr>
        <w:spacing w:after="0" w:line="240" w:lineRule="auto"/>
        <w:rPr>
          <w:rFonts w:ascii="Verdana" w:eastAsia="Times New Roman" w:hAnsi="Verdana" w:cs="Times New Roman"/>
          <w:color w:val="392C69"/>
          <w:sz w:val="21"/>
          <w:szCs w:val="21"/>
          <w:lang w:eastAsia="ru-RU"/>
        </w:rPr>
      </w:pPr>
      <w:proofErr w:type="spellStart"/>
      <w:r w:rsidRPr="0061454C">
        <w:rPr>
          <w:rFonts w:ascii="Times New Roman" w:eastAsia="Times New Roman" w:hAnsi="Times New Roman" w:cs="Times New Roman"/>
          <w:color w:val="392C69"/>
          <w:sz w:val="24"/>
          <w:szCs w:val="24"/>
          <w:lang w:eastAsia="ru-RU"/>
        </w:rPr>
        <w:t>КонсультантПлюс</w:t>
      </w:r>
      <w:proofErr w:type="spellEnd"/>
      <w:r w:rsidRPr="0061454C">
        <w:rPr>
          <w:rFonts w:ascii="Times New Roman" w:eastAsia="Times New Roman" w:hAnsi="Times New Roman" w:cs="Times New Roman"/>
          <w:color w:val="392C69"/>
          <w:sz w:val="24"/>
          <w:szCs w:val="24"/>
          <w:lang w:eastAsia="ru-RU"/>
        </w:rPr>
        <w:t>: примечание.</w:t>
      </w:r>
    </w:p>
    <w:p w:rsidR="0061454C" w:rsidRPr="0061454C" w:rsidRDefault="0061454C" w:rsidP="0061454C">
      <w:pPr>
        <w:spacing w:after="96" w:line="240" w:lineRule="auto"/>
        <w:rPr>
          <w:rFonts w:ascii="Verdana" w:eastAsia="Times New Roman" w:hAnsi="Verdana" w:cs="Times New Roman"/>
          <w:color w:val="392C69"/>
          <w:sz w:val="21"/>
          <w:szCs w:val="21"/>
          <w:lang w:eastAsia="ru-RU"/>
        </w:rPr>
      </w:pPr>
      <w:r w:rsidRPr="0061454C">
        <w:rPr>
          <w:rFonts w:ascii="Times New Roman" w:eastAsia="Times New Roman" w:hAnsi="Times New Roman" w:cs="Times New Roman"/>
          <w:color w:val="392C69"/>
          <w:sz w:val="24"/>
          <w:szCs w:val="24"/>
          <w:lang w:eastAsia="ru-RU"/>
        </w:rPr>
        <w:t>С 31 января 2019 года Федеральным законом от 03.08.2018 N 309-ФЗ часть 5 статьи 25 излагается в новой редакции. См. текст в будущей редакции.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5. </w:t>
      </w:r>
      <w:proofErr w:type="gramStart"/>
      <w:r w:rsidRPr="0061454C">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61454C">
        <w:rPr>
          <w:rFonts w:ascii="Times New Roman" w:eastAsia="Times New Roman" w:hAnsi="Times New Roman" w:cs="Times New Roman"/>
          <w:sz w:val="24"/>
          <w:szCs w:val="24"/>
          <w:lang w:eastAsia="ru-RU"/>
        </w:rPr>
        <w:t xml:space="preserve"> </w:t>
      </w:r>
      <w:proofErr w:type="gramStart"/>
      <w:r w:rsidRPr="0061454C">
        <w:rPr>
          <w:rFonts w:ascii="Times New Roman" w:eastAsia="Times New Roman" w:hAnsi="Times New Roman" w:cs="Times New Roman"/>
          <w:sz w:val="24"/>
          <w:szCs w:val="24"/>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61454C">
        <w:rPr>
          <w:rFonts w:ascii="Times New Roman" w:eastAsia="Times New Roman" w:hAnsi="Times New Roman" w:cs="Times New Roman"/>
          <w:sz w:val="24"/>
          <w:szCs w:val="24"/>
          <w:lang w:eastAsia="ru-RU"/>
        </w:rPr>
        <w:t xml:space="preserve"> </w:t>
      </w:r>
      <w:proofErr w:type="gramStart"/>
      <w:r w:rsidRPr="0061454C">
        <w:rPr>
          <w:rFonts w:ascii="Times New Roman" w:eastAsia="Times New Roman" w:hAnsi="Times New Roman" w:cs="Times New Roman"/>
          <w:sz w:val="24"/>
          <w:szCs w:val="24"/>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(часть 5 в ред. Федерального закона от 03.04.2017 N 61-ФЗ)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lastRenderedPageBreak/>
        <w:t xml:space="preserve">6. </w:t>
      </w:r>
      <w:proofErr w:type="gramStart"/>
      <w:r w:rsidRPr="0061454C">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w:t>
      </w:r>
      <w:proofErr w:type="gramStart"/>
      <w:r w:rsidRPr="0061454C">
        <w:rPr>
          <w:rFonts w:ascii="Times New Roman" w:eastAsia="Times New Roman" w:hAnsi="Times New Roman" w:cs="Times New Roman"/>
          <w:color w:val="828282"/>
          <w:sz w:val="24"/>
          <w:szCs w:val="24"/>
          <w:lang w:eastAsia="ru-RU"/>
        </w:rPr>
        <w:t>в</w:t>
      </w:r>
      <w:proofErr w:type="gramEnd"/>
      <w:r w:rsidRPr="0061454C">
        <w:rPr>
          <w:rFonts w:ascii="Times New Roman" w:eastAsia="Times New Roman" w:hAnsi="Times New Roman" w:cs="Times New Roman"/>
          <w:color w:val="828282"/>
          <w:sz w:val="24"/>
          <w:szCs w:val="24"/>
          <w:lang w:eastAsia="ru-RU"/>
        </w:rPr>
        <w:t xml:space="preserve"> ред. Федерального закона от 04.06.2014 N 145-ФЗ)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3. </w:t>
      </w:r>
      <w:proofErr w:type="gramStart"/>
      <w:r w:rsidRPr="0061454C">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61454C">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4. </w:t>
      </w:r>
      <w:proofErr w:type="gramStart"/>
      <w:r w:rsidRPr="0061454C">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1454C">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1454C">
        <w:rPr>
          <w:rFonts w:ascii="Times New Roman" w:eastAsia="Times New Roman" w:hAnsi="Times New Roman" w:cs="Times New Roman"/>
          <w:sz w:val="24"/>
          <w:szCs w:val="24"/>
          <w:lang w:eastAsia="ru-RU"/>
        </w:rPr>
        <w:t>дств с пр</w:t>
      </w:r>
      <w:proofErr w:type="gramEnd"/>
      <w:r w:rsidRPr="0061454C">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допускаются.</w:t>
      </w:r>
    </w:p>
    <w:p w:rsidR="0061454C" w:rsidRPr="0061454C" w:rsidRDefault="0061454C" w:rsidP="0061454C">
      <w:pPr>
        <w:spacing w:after="0" w:line="240" w:lineRule="auto"/>
        <w:jc w:val="both"/>
        <w:rPr>
          <w:rFonts w:ascii="Verdana" w:eastAsia="Times New Roman" w:hAnsi="Verdana" w:cs="Times New Roman"/>
          <w:color w:val="828282"/>
          <w:sz w:val="21"/>
          <w:szCs w:val="21"/>
          <w:lang w:eastAsia="ru-RU"/>
        </w:rPr>
      </w:pPr>
      <w:r w:rsidRPr="0061454C">
        <w:rPr>
          <w:rFonts w:ascii="Times New Roman" w:eastAsia="Times New Roman" w:hAnsi="Times New Roman" w:cs="Times New Roman"/>
          <w:color w:val="828282"/>
          <w:sz w:val="24"/>
          <w:szCs w:val="24"/>
          <w:lang w:eastAsia="ru-RU"/>
        </w:rPr>
        <w:t>(</w:t>
      </w:r>
      <w:proofErr w:type="gramStart"/>
      <w:r w:rsidRPr="0061454C">
        <w:rPr>
          <w:rFonts w:ascii="Times New Roman" w:eastAsia="Times New Roman" w:hAnsi="Times New Roman" w:cs="Times New Roman"/>
          <w:color w:val="828282"/>
          <w:sz w:val="24"/>
          <w:szCs w:val="24"/>
          <w:lang w:eastAsia="ru-RU"/>
        </w:rPr>
        <w:t>в</w:t>
      </w:r>
      <w:proofErr w:type="gramEnd"/>
      <w:r w:rsidRPr="0061454C">
        <w:rPr>
          <w:rFonts w:ascii="Times New Roman" w:eastAsia="Times New Roman" w:hAnsi="Times New Roman" w:cs="Times New Roman"/>
          <w:color w:val="828282"/>
          <w:sz w:val="24"/>
          <w:szCs w:val="24"/>
          <w:lang w:eastAsia="ru-RU"/>
        </w:rPr>
        <w:t xml:space="preserve"> ред. Федерального закона от 08.03.2015 N 55-ФЗ)</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xml:space="preserve">7. </w:t>
      </w:r>
      <w:proofErr w:type="gramStart"/>
      <w:r w:rsidRPr="0061454C">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w:t>
      </w:r>
      <w:r w:rsidRPr="0061454C">
        <w:rPr>
          <w:rFonts w:ascii="Times New Roman" w:eastAsia="Times New Roman" w:hAnsi="Times New Roman" w:cs="Times New Roman"/>
          <w:sz w:val="24"/>
          <w:szCs w:val="24"/>
          <w:lang w:eastAsia="ru-RU"/>
        </w:rPr>
        <w:lastRenderedPageBreak/>
        <w:t>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1454C">
        <w:rPr>
          <w:rFonts w:ascii="Times New Roman" w:eastAsia="Times New Roman" w:hAnsi="Times New Roman" w:cs="Times New Roman"/>
          <w:sz w:val="24"/>
          <w:szCs w:val="24"/>
          <w:lang w:eastAsia="ru-RU"/>
        </w:rPr>
        <w:t xml:space="preserve"> исполнительной власти.</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27. Обязанности граждан в сфере охраны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 </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1454C" w:rsidRPr="0061454C" w:rsidRDefault="0061454C" w:rsidP="0061454C">
      <w:pPr>
        <w:spacing w:after="0" w:line="240" w:lineRule="auto"/>
        <w:ind w:firstLine="540"/>
        <w:jc w:val="both"/>
        <w:rPr>
          <w:rFonts w:ascii="Verdana" w:eastAsia="Times New Roman" w:hAnsi="Verdana" w:cs="Times New Roman"/>
          <w:sz w:val="21"/>
          <w:szCs w:val="21"/>
          <w:lang w:eastAsia="ru-RU"/>
        </w:rPr>
      </w:pPr>
      <w:r w:rsidRPr="0061454C">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4010A" w:rsidRDefault="0054010A">
      <w:bookmarkStart w:id="0" w:name="_GoBack"/>
      <w:bookmarkEnd w:id="0"/>
    </w:p>
    <w:sectPr w:rsidR="00540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4C"/>
    <w:rsid w:val="0054010A"/>
    <w:rsid w:val="0061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8271">
      <w:bodyDiv w:val="1"/>
      <w:marLeft w:val="0"/>
      <w:marRight w:val="0"/>
      <w:marTop w:val="0"/>
      <w:marBottom w:val="0"/>
      <w:divBdr>
        <w:top w:val="none" w:sz="0" w:space="0" w:color="auto"/>
        <w:left w:val="none" w:sz="0" w:space="0" w:color="auto"/>
        <w:bottom w:val="none" w:sz="0" w:space="0" w:color="auto"/>
        <w:right w:val="none" w:sz="0" w:space="0" w:color="auto"/>
      </w:divBdr>
      <w:divsChild>
        <w:div w:id="654382837">
          <w:marLeft w:val="0"/>
          <w:marRight w:val="0"/>
          <w:marTop w:val="0"/>
          <w:marBottom w:val="0"/>
          <w:divBdr>
            <w:top w:val="none" w:sz="0" w:space="0" w:color="auto"/>
            <w:left w:val="none" w:sz="0" w:space="0" w:color="auto"/>
            <w:bottom w:val="none" w:sz="0" w:space="0" w:color="auto"/>
            <w:right w:val="none" w:sz="0" w:space="0" w:color="auto"/>
          </w:divBdr>
        </w:div>
        <w:div w:id="944507730">
          <w:marLeft w:val="0"/>
          <w:marRight w:val="0"/>
          <w:marTop w:val="120"/>
          <w:marBottom w:val="96"/>
          <w:divBdr>
            <w:top w:val="none" w:sz="0" w:space="0" w:color="auto"/>
            <w:left w:val="none" w:sz="0" w:space="0" w:color="auto"/>
            <w:bottom w:val="none" w:sz="0" w:space="0" w:color="auto"/>
            <w:right w:val="none" w:sz="0" w:space="0" w:color="auto"/>
          </w:divBdr>
          <w:divsChild>
            <w:div w:id="947472673">
              <w:marLeft w:val="0"/>
              <w:marRight w:val="0"/>
              <w:marTop w:val="0"/>
              <w:marBottom w:val="0"/>
              <w:divBdr>
                <w:top w:val="none" w:sz="0" w:space="0" w:color="auto"/>
                <w:left w:val="none" w:sz="0" w:space="0" w:color="auto"/>
                <w:bottom w:val="none" w:sz="0" w:space="0" w:color="auto"/>
                <w:right w:val="none" w:sz="0" w:space="0" w:color="auto"/>
              </w:divBdr>
            </w:div>
            <w:div w:id="448472778">
              <w:marLeft w:val="0"/>
              <w:marRight w:val="0"/>
              <w:marTop w:val="0"/>
              <w:marBottom w:val="0"/>
              <w:divBdr>
                <w:top w:val="none" w:sz="0" w:space="0" w:color="auto"/>
                <w:left w:val="none" w:sz="0" w:space="0" w:color="auto"/>
                <w:bottom w:val="none" w:sz="0" w:space="0" w:color="auto"/>
                <w:right w:val="none" w:sz="0" w:space="0" w:color="auto"/>
              </w:divBdr>
            </w:div>
          </w:divsChild>
        </w:div>
        <w:div w:id="1501509846">
          <w:marLeft w:val="0"/>
          <w:marRight w:val="0"/>
          <w:marTop w:val="0"/>
          <w:marBottom w:val="0"/>
          <w:divBdr>
            <w:top w:val="none" w:sz="0" w:space="0" w:color="auto"/>
            <w:left w:val="none" w:sz="0" w:space="0" w:color="auto"/>
            <w:bottom w:val="none" w:sz="0" w:space="0" w:color="auto"/>
            <w:right w:val="none" w:sz="0" w:space="0" w:color="auto"/>
          </w:divBdr>
        </w:div>
        <w:div w:id="1915628553">
          <w:marLeft w:val="0"/>
          <w:marRight w:val="0"/>
          <w:marTop w:val="0"/>
          <w:marBottom w:val="0"/>
          <w:divBdr>
            <w:top w:val="none" w:sz="0" w:space="0" w:color="auto"/>
            <w:left w:val="none" w:sz="0" w:space="0" w:color="auto"/>
            <w:bottom w:val="none" w:sz="0" w:space="0" w:color="auto"/>
            <w:right w:val="none" w:sz="0" w:space="0" w:color="auto"/>
          </w:divBdr>
        </w:div>
        <w:div w:id="1964072558">
          <w:marLeft w:val="0"/>
          <w:marRight w:val="0"/>
          <w:marTop w:val="0"/>
          <w:marBottom w:val="0"/>
          <w:divBdr>
            <w:top w:val="none" w:sz="0" w:space="0" w:color="auto"/>
            <w:left w:val="none" w:sz="0" w:space="0" w:color="auto"/>
            <w:bottom w:val="none" w:sz="0" w:space="0" w:color="auto"/>
            <w:right w:val="none" w:sz="0" w:space="0" w:color="auto"/>
          </w:divBdr>
        </w:div>
        <w:div w:id="920531356">
          <w:marLeft w:val="0"/>
          <w:marRight w:val="0"/>
          <w:marTop w:val="0"/>
          <w:marBottom w:val="0"/>
          <w:divBdr>
            <w:top w:val="none" w:sz="0" w:space="0" w:color="auto"/>
            <w:left w:val="none" w:sz="0" w:space="0" w:color="auto"/>
            <w:bottom w:val="none" w:sz="0" w:space="0" w:color="auto"/>
            <w:right w:val="none" w:sz="0" w:space="0" w:color="auto"/>
          </w:divBdr>
        </w:div>
        <w:div w:id="1070738311">
          <w:marLeft w:val="0"/>
          <w:marRight w:val="0"/>
          <w:marTop w:val="0"/>
          <w:marBottom w:val="0"/>
          <w:divBdr>
            <w:top w:val="none" w:sz="0" w:space="0" w:color="auto"/>
            <w:left w:val="none" w:sz="0" w:space="0" w:color="auto"/>
            <w:bottom w:val="none" w:sz="0" w:space="0" w:color="auto"/>
            <w:right w:val="none" w:sz="0" w:space="0" w:color="auto"/>
          </w:divBdr>
        </w:div>
        <w:div w:id="1972976639">
          <w:marLeft w:val="0"/>
          <w:marRight w:val="0"/>
          <w:marTop w:val="0"/>
          <w:marBottom w:val="0"/>
          <w:divBdr>
            <w:top w:val="none" w:sz="0" w:space="0" w:color="auto"/>
            <w:left w:val="none" w:sz="0" w:space="0" w:color="auto"/>
            <w:bottom w:val="none" w:sz="0" w:space="0" w:color="auto"/>
            <w:right w:val="none" w:sz="0" w:space="0" w:color="auto"/>
          </w:divBdr>
        </w:div>
        <w:div w:id="888103788">
          <w:marLeft w:val="0"/>
          <w:marRight w:val="0"/>
          <w:marTop w:val="0"/>
          <w:marBottom w:val="0"/>
          <w:divBdr>
            <w:top w:val="none" w:sz="0" w:space="0" w:color="auto"/>
            <w:left w:val="none" w:sz="0" w:space="0" w:color="auto"/>
            <w:bottom w:val="none" w:sz="0" w:space="0" w:color="auto"/>
            <w:right w:val="none" w:sz="0" w:space="0" w:color="auto"/>
          </w:divBdr>
        </w:div>
        <w:div w:id="1580022564">
          <w:marLeft w:val="0"/>
          <w:marRight w:val="0"/>
          <w:marTop w:val="0"/>
          <w:marBottom w:val="0"/>
          <w:divBdr>
            <w:top w:val="none" w:sz="0" w:space="0" w:color="auto"/>
            <w:left w:val="none" w:sz="0" w:space="0" w:color="auto"/>
            <w:bottom w:val="none" w:sz="0" w:space="0" w:color="auto"/>
            <w:right w:val="none" w:sz="0" w:space="0" w:color="auto"/>
          </w:divBdr>
        </w:div>
        <w:div w:id="350844052">
          <w:marLeft w:val="0"/>
          <w:marRight w:val="0"/>
          <w:marTop w:val="120"/>
          <w:marBottom w:val="96"/>
          <w:divBdr>
            <w:top w:val="none" w:sz="0" w:space="0" w:color="auto"/>
            <w:left w:val="none" w:sz="0" w:space="0" w:color="auto"/>
            <w:bottom w:val="none" w:sz="0" w:space="0" w:color="auto"/>
            <w:right w:val="none" w:sz="0" w:space="0" w:color="auto"/>
          </w:divBdr>
          <w:divsChild>
            <w:div w:id="1680085473">
              <w:marLeft w:val="0"/>
              <w:marRight w:val="0"/>
              <w:marTop w:val="0"/>
              <w:marBottom w:val="0"/>
              <w:divBdr>
                <w:top w:val="none" w:sz="0" w:space="0" w:color="auto"/>
                <w:left w:val="none" w:sz="0" w:space="0" w:color="auto"/>
                <w:bottom w:val="none" w:sz="0" w:space="0" w:color="auto"/>
                <w:right w:val="none" w:sz="0" w:space="0" w:color="auto"/>
              </w:divBdr>
            </w:div>
            <w:div w:id="34741928">
              <w:marLeft w:val="0"/>
              <w:marRight w:val="0"/>
              <w:marTop w:val="0"/>
              <w:marBottom w:val="0"/>
              <w:divBdr>
                <w:top w:val="none" w:sz="0" w:space="0" w:color="auto"/>
                <w:left w:val="none" w:sz="0" w:space="0" w:color="auto"/>
                <w:bottom w:val="none" w:sz="0" w:space="0" w:color="auto"/>
                <w:right w:val="none" w:sz="0" w:space="0" w:color="auto"/>
              </w:divBdr>
            </w:div>
          </w:divsChild>
        </w:div>
        <w:div w:id="56052214">
          <w:marLeft w:val="0"/>
          <w:marRight w:val="0"/>
          <w:marTop w:val="0"/>
          <w:marBottom w:val="0"/>
          <w:divBdr>
            <w:top w:val="none" w:sz="0" w:space="0" w:color="auto"/>
            <w:left w:val="none" w:sz="0" w:space="0" w:color="auto"/>
            <w:bottom w:val="none" w:sz="0" w:space="0" w:color="auto"/>
            <w:right w:val="none" w:sz="0" w:space="0" w:color="auto"/>
          </w:divBdr>
        </w:div>
        <w:div w:id="120996004">
          <w:marLeft w:val="0"/>
          <w:marRight w:val="0"/>
          <w:marTop w:val="0"/>
          <w:marBottom w:val="0"/>
          <w:divBdr>
            <w:top w:val="none" w:sz="0" w:space="0" w:color="auto"/>
            <w:left w:val="none" w:sz="0" w:space="0" w:color="auto"/>
            <w:bottom w:val="none" w:sz="0" w:space="0" w:color="auto"/>
            <w:right w:val="none" w:sz="0" w:space="0" w:color="auto"/>
          </w:divBdr>
        </w:div>
        <w:div w:id="155604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больница 1</Company>
  <LinksUpToDate>false</LinksUpToDate>
  <CharactersWithSpaces>28940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Поликлиника1</dc:creator>
  <cp:lastModifiedBy>Поликлиника1</cp:lastModifiedBy>
  <cp:revision>1</cp:revision>
  <dcterms:created xsi:type="dcterms:W3CDTF">2018-10-10T11:23:00Z</dcterms:created>
  <dcterms:modified xsi:type="dcterms:W3CDTF">2018-10-10T11:24:00Z</dcterms:modified>
</cp:coreProperties>
</file>